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EC" w:rsidRPr="00CC72EC" w:rsidRDefault="00CC72EC" w:rsidP="00CC72E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CC72E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по организации приема граждан в первый класс в 2026/2027 учебном году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b/>
          <w:bCs/>
          <w:color w:val="244061"/>
          <w:sz w:val="26"/>
          <w:szCs w:val="26"/>
          <w:lang w:eastAsia="ru-RU"/>
        </w:rPr>
        <w:t>Приём детей в 1 класс на 2026/2027 учебный год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 xml:space="preserve">регулируется Приказом </w:t>
      </w:r>
      <w:proofErr w:type="spellStart"/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Минпросвещения</w:t>
      </w:r>
      <w:proofErr w:type="spellEnd"/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 xml:space="preserve"> России от 02.09.2020 №458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(с изменениями) и Федеральным законом от 29.12.2012 №273-ФЗ</w:t>
      </w:r>
    </w:p>
    <w:p w:rsidR="00CC72EC" w:rsidRPr="00CC72EC" w:rsidRDefault="00CC72EC" w:rsidP="0069611F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«Об образовании в РФ». Процесс проходит в два этапа.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b/>
          <w:bCs/>
          <w:color w:val="0066FF"/>
          <w:sz w:val="26"/>
          <w:szCs w:val="26"/>
          <w:lang w:eastAsia="ru-RU"/>
        </w:rPr>
        <w:t> Первый этап (1 апреля — 30 июня 2026 года)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На этом этапе заявления принимают у: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Tahoma" w:eastAsia="Times New Roman" w:hAnsi="Tahoma" w:cs="Tahoma"/>
          <w:color w:val="221F1F"/>
          <w:sz w:val="26"/>
          <w:szCs w:val="26"/>
          <w:lang w:eastAsia="ru-RU"/>
        </w:rPr>
        <w:t>►</w:t>
      </w:r>
      <w:r w:rsidRPr="00CC72EC">
        <w:rPr>
          <w:rFonts w:ascii="Times New Roman" w:eastAsia="Times New Roman" w:hAnsi="Times New Roman" w:cs="Times New Roman"/>
          <w:color w:val="221F1F"/>
          <w:sz w:val="14"/>
          <w:szCs w:val="14"/>
          <w:lang w:eastAsia="ru-RU"/>
        </w:rPr>
        <w:t>           </w:t>
      </w:r>
      <w:r w:rsidRPr="00CC72EC">
        <w:rPr>
          <w:rFonts w:ascii="Cambria" w:eastAsia="Times New Roman" w:hAnsi="Cambria" w:cs="Tahoma"/>
          <w:b/>
          <w:bCs/>
          <w:i/>
          <w:iCs/>
          <w:color w:val="244061"/>
          <w:sz w:val="26"/>
          <w:szCs w:val="26"/>
          <w:lang w:eastAsia="ru-RU"/>
        </w:rPr>
        <w:t>детей, проживающих на закреплённой за школой территории 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(</w:t>
      </w:r>
      <w:r w:rsidRPr="00CC72EC">
        <w:rPr>
          <w:rFonts w:ascii="Cambria" w:eastAsia="Times New Roman" w:hAnsi="Cambria" w:cs="Tahoma"/>
          <w:b/>
          <w:bCs/>
          <w:i/>
          <w:iCs/>
          <w:color w:val="244061"/>
          <w:sz w:val="26"/>
          <w:szCs w:val="26"/>
          <w:lang w:eastAsia="ru-RU"/>
        </w:rPr>
        <w:t>по месту регистрации — постоянной или временной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);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Tahoma" w:eastAsia="Times New Roman" w:hAnsi="Tahoma" w:cs="Tahoma"/>
          <w:color w:val="221F1F"/>
          <w:sz w:val="26"/>
          <w:szCs w:val="26"/>
          <w:lang w:eastAsia="ru-RU"/>
        </w:rPr>
        <w:t>►</w:t>
      </w:r>
      <w:r w:rsidRPr="00CC72EC">
        <w:rPr>
          <w:rFonts w:ascii="Times New Roman" w:eastAsia="Times New Roman" w:hAnsi="Times New Roman" w:cs="Times New Roman"/>
          <w:color w:val="221F1F"/>
          <w:sz w:val="14"/>
          <w:szCs w:val="14"/>
          <w:lang w:eastAsia="ru-RU"/>
        </w:rPr>
        <w:t>           </w:t>
      </w:r>
      <w:r w:rsidRPr="00CC72EC">
        <w:rPr>
          <w:rFonts w:ascii="Cambria" w:eastAsia="Times New Roman" w:hAnsi="Cambria" w:cs="Tahoma"/>
          <w:b/>
          <w:bCs/>
          <w:i/>
          <w:iCs/>
          <w:color w:val="244061"/>
          <w:sz w:val="26"/>
          <w:szCs w:val="26"/>
          <w:lang w:eastAsia="ru-RU"/>
        </w:rPr>
        <w:t>льготников, имеющих внеочередное, первоочередное или преимущественное право на зачисление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.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CC72EC" w:rsidRPr="00CC72EC" w:rsidRDefault="00CC72EC" w:rsidP="0069611F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b/>
          <w:bCs/>
          <w:color w:val="244061"/>
          <w:sz w:val="26"/>
          <w:szCs w:val="26"/>
          <w:lang w:eastAsia="ru-RU"/>
        </w:rPr>
        <w:t>Категории льготников:</w:t>
      </w:r>
    </w:p>
    <w:p w:rsidR="00CC72EC" w:rsidRPr="00CC72EC" w:rsidRDefault="00CC72EC" w:rsidP="0069611F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b/>
          <w:bCs/>
          <w:color w:val="244061"/>
          <w:sz w:val="26"/>
          <w:szCs w:val="26"/>
          <w:lang w:eastAsia="ru-RU"/>
        </w:rPr>
        <w:t>Внеочередное право: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 xml:space="preserve"> дети, чей отец погиб на СВО или позднее из-за полученных ранений, травм и заболеваний (военнослужащих, добровольцев, сотрудников </w:t>
      </w:r>
      <w:proofErr w:type="spellStart"/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Росгвардии</w:t>
      </w:r>
      <w:proofErr w:type="spellEnd"/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). Также вне очереди зачисляют детей сотрудников Следственного комитета, судей и работников прокуратуры — в школы с интернатом.</w:t>
      </w:r>
    </w:p>
    <w:p w:rsidR="00CC72EC" w:rsidRPr="00CC72EC" w:rsidRDefault="00CC72EC" w:rsidP="0069611F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b/>
          <w:bCs/>
          <w:color w:val="244061"/>
          <w:sz w:val="26"/>
          <w:szCs w:val="26"/>
          <w:lang w:eastAsia="ru-RU"/>
        </w:rPr>
        <w:t>Первоочередное право: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дети сотрудников полиции (в том числе погибших и уволенных по состоянию здоровья, находящиеся на иждивении сотрудника полиции), сотрудников ОВД, ФСИН, МЧС, ГНК, ФТС (в том числе погибших), военнослужащих по месту проживания семей. </w:t>
      </w:r>
      <w:bookmarkStart w:id="0" w:name="_GoBack"/>
      <w:bookmarkEnd w:id="0"/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b/>
          <w:bCs/>
          <w:color w:val="244061"/>
          <w:sz w:val="26"/>
          <w:szCs w:val="26"/>
          <w:lang w:eastAsia="ru-RU"/>
        </w:rPr>
        <w:t>Преимущественное право: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 xml:space="preserve"> дети, чьи полнородные или </w:t>
      </w:r>
      <w:proofErr w:type="spellStart"/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неполнородные</w:t>
      </w:r>
      <w:proofErr w:type="spellEnd"/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 xml:space="preserve"> братья/сёстры уже учатся в выбранной школе, а также дети, родитель (законный представитель) которых работает в этой школе.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b/>
          <w:bCs/>
          <w:color w:val="244061"/>
          <w:sz w:val="26"/>
          <w:szCs w:val="26"/>
          <w:lang w:eastAsia="ru-RU"/>
        </w:rPr>
        <w:t>Способы подачи заявления: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через портал «</w:t>
      </w:r>
      <w:proofErr w:type="spellStart"/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Госуслуги</w:t>
      </w:r>
      <w:proofErr w:type="spellEnd"/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»;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лично в школе;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заказным письмом с уведомлением о вручении;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через МФЦ (</w:t>
      </w:r>
      <w:r w:rsidRPr="00CC72EC">
        <w:rPr>
          <w:rFonts w:ascii="Cambria" w:eastAsia="Times New Roman" w:hAnsi="Cambria" w:cs="Tahoma"/>
          <w:i/>
          <w:iCs/>
          <w:color w:val="244061"/>
          <w:sz w:val="26"/>
          <w:szCs w:val="26"/>
          <w:lang w:eastAsia="ru-RU"/>
        </w:rPr>
        <w:t xml:space="preserve">Цель МФЦ — упростить взаимодействие с органами власти, сократить время на оформление документов и повысить доступность </w:t>
      </w:r>
      <w:proofErr w:type="spellStart"/>
      <w:r w:rsidRPr="00CC72EC">
        <w:rPr>
          <w:rFonts w:ascii="Cambria" w:eastAsia="Times New Roman" w:hAnsi="Cambria" w:cs="Tahoma"/>
          <w:i/>
          <w:iCs/>
          <w:color w:val="244061"/>
          <w:sz w:val="26"/>
          <w:szCs w:val="26"/>
          <w:lang w:eastAsia="ru-RU"/>
        </w:rPr>
        <w:t>Госуслуг</w:t>
      </w:r>
      <w:proofErr w:type="spellEnd"/>
      <w:r w:rsidRPr="00CC72EC">
        <w:rPr>
          <w:rFonts w:ascii="Arial" w:eastAsia="Times New Roman" w:hAnsi="Arial" w:cs="Arial"/>
          <w:color w:val="244061"/>
          <w:sz w:val="19"/>
          <w:szCs w:val="19"/>
          <w:lang w:eastAsia="ru-RU"/>
        </w:rPr>
        <w:t>)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.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b/>
          <w:bCs/>
          <w:color w:val="244061"/>
          <w:sz w:val="26"/>
          <w:szCs w:val="26"/>
          <w:lang w:eastAsia="ru-RU"/>
        </w:rPr>
        <w:t>Необходимые документы: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копия документа, удостоверяющего личность родителя (законного представителя);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копия свидетельства о рождении ребёнка;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 xml:space="preserve">документ, подтверждающий регистрацию ребёнка по месту жительства или пребывания на закреплённой территории (свидетельство 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lastRenderedPageBreak/>
        <w:t>о регистрации по форме №8 или №3, паспорт родителя с отметкой о регистрации</w:t>
      </w:r>
      <w:r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 xml:space="preserve"> 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и др.);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копии документов, подтверждающих право на льготу (справка с места работы родителей, свидетельство о рождении брата/сестры, которые учатся в школе, и др.);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копия заключения психолого-медико-педагогической комиссии (ПМПК) — если ребёнок нуждается в особых условиях обучения или ему меньше 6,5 или больше 8 лет;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другие документы по требованию школы.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После отправки заявления через «</w:t>
      </w:r>
      <w:proofErr w:type="spellStart"/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Госуслуги</w:t>
      </w:r>
      <w:proofErr w:type="spellEnd"/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» можно отслеживать его статус в личном кабинете. Если в установленный срок (до 30 июня) ответа не последовало, стоит обратиться в школу за разъяснениями.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Приказ о зачислении (или отказе) для заявлений, поданных на первом этапе, издаётся в течение трёх рабочих дней после завершения приёма заявлений (то есть до 5 июля 2026 года).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b/>
          <w:bCs/>
          <w:color w:val="0066FF"/>
          <w:sz w:val="26"/>
          <w:szCs w:val="26"/>
          <w:lang w:eastAsia="ru-RU"/>
        </w:rPr>
        <w:t>Второй этап (6 июля — 5 сентября 2026 года)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На этом этапе заявления принимают от детей, </w:t>
      </w:r>
      <w:r w:rsidRPr="00CC72EC">
        <w:rPr>
          <w:rFonts w:ascii="Cambria" w:eastAsia="Times New Roman" w:hAnsi="Cambria" w:cs="Tahoma"/>
          <w:b/>
          <w:bCs/>
          <w:i/>
          <w:iCs/>
          <w:color w:val="244061"/>
          <w:sz w:val="26"/>
          <w:szCs w:val="26"/>
          <w:lang w:eastAsia="ru-RU"/>
        </w:rPr>
        <w:t>не проживающих на закреплённой территории, при наличии свободных мест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.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Льготы на втором этапе не учитываются, места распределяются строго по очереди.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 xml:space="preserve"> Порядок действий аналогичен первому этапу, но приглашения на предоставление оригиналов документов приходят не ранее 10 рабочих дней </w:t>
      </w:r>
      <w:proofErr w:type="gramStart"/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с даты начала</w:t>
      </w:r>
      <w:proofErr w:type="gramEnd"/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 xml:space="preserve"> приёма, но не позднее 30 рабочих дней после подачи заявления. Приказ о зачислении издаётся в течение пяти рабочих дней после приёма документов.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Cambria" w:eastAsia="Times New Roman" w:hAnsi="Cambria" w:cs="Tahoma"/>
          <w:b/>
          <w:bCs/>
          <w:color w:val="244061"/>
          <w:sz w:val="26"/>
          <w:szCs w:val="26"/>
          <w:lang w:eastAsia="ru-RU"/>
        </w:rPr>
        <w:t>Общие рекомендации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Ознаком</w:t>
      </w:r>
      <w:r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ь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тесь с правилами приёма в школу.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Подавайте заявление в начале установленного срока, чтобы увеличить шансы на наличие свободных мест. </w:t>
      </w:r>
    </w:p>
    <w:p w:rsidR="00CC72EC" w:rsidRPr="00CC72EC" w:rsidRDefault="00CC72EC" w:rsidP="00CC72E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В случае отказа в зачислении узнайте причины и подайте повторное заявление в другую школу, предварительно уточнив наличие свободных мест. </w:t>
      </w:r>
    </w:p>
    <w:p w:rsidR="00E46AA2" w:rsidRDefault="00CC72EC" w:rsidP="00CC72EC">
      <w:pPr>
        <w:shd w:val="clear" w:color="auto" w:fill="FFFFFF"/>
        <w:spacing w:after="150" w:line="330" w:lineRule="atLeast"/>
        <w:ind w:firstLine="709"/>
        <w:rPr>
          <w:rFonts w:ascii="Cambria" w:eastAsia="Times New Roman" w:hAnsi="Cambria" w:cs="Tahoma"/>
          <w:color w:val="244061"/>
          <w:sz w:val="26"/>
          <w:szCs w:val="26"/>
          <w:lang w:eastAsia="ru-RU"/>
        </w:rPr>
      </w:pPr>
      <w:r w:rsidRPr="00CC72EC">
        <w:rPr>
          <w:rFonts w:ascii="Symbol" w:eastAsia="Times New Roman" w:hAnsi="Symbol" w:cs="Tahoma"/>
          <w:color w:val="244061"/>
          <w:sz w:val="20"/>
          <w:szCs w:val="20"/>
          <w:lang w:eastAsia="ru-RU"/>
        </w:rPr>
        <w:t></w:t>
      </w:r>
      <w:r w:rsidRPr="00CC72EC">
        <w:rPr>
          <w:rFonts w:ascii="Times New Roman" w:eastAsia="Times New Roman" w:hAnsi="Times New Roman" w:cs="Times New Roman"/>
          <w:color w:val="244061"/>
          <w:sz w:val="14"/>
          <w:szCs w:val="14"/>
          <w:lang w:eastAsia="ru-RU"/>
        </w:rPr>
        <w:t>                     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 xml:space="preserve">При затруднениях с зачислением </w:t>
      </w:r>
      <w:r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>обратитесь за помощью в районное управление</w:t>
      </w:r>
      <w:r w:rsidRPr="00CC72EC">
        <w:rPr>
          <w:rFonts w:ascii="Cambria" w:eastAsia="Times New Roman" w:hAnsi="Cambria" w:cs="Tahoma"/>
          <w:color w:val="244061"/>
          <w:sz w:val="26"/>
          <w:szCs w:val="26"/>
          <w:lang w:eastAsia="ru-RU"/>
        </w:rPr>
        <w:t xml:space="preserve"> образования.</w:t>
      </w:r>
    </w:p>
    <w:p w:rsidR="009F3EAA" w:rsidRPr="0069611F" w:rsidRDefault="0069611F" w:rsidP="00CC72EC">
      <w:pPr>
        <w:shd w:val="clear" w:color="auto" w:fill="FFFFFF"/>
        <w:spacing w:after="150" w:line="330" w:lineRule="atLeast"/>
        <w:ind w:firstLine="709"/>
        <w:rPr>
          <w:rFonts w:asciiTheme="majorHAnsi" w:eastAsia="Times New Roman" w:hAnsiTheme="majorHAnsi" w:cs="Tahoma"/>
          <w:color w:val="000000" w:themeColor="text1"/>
          <w:sz w:val="24"/>
          <w:szCs w:val="24"/>
          <w:lang w:eastAsia="ru-RU"/>
        </w:rPr>
      </w:pPr>
      <w:r w:rsidRPr="0069611F">
        <w:rPr>
          <w:rStyle w:val="normaltextrun"/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  <w:t>В МКУ ПМО СО «</w:t>
      </w:r>
      <w:proofErr w:type="spellStart"/>
      <w:r w:rsidRPr="0069611F">
        <w:rPr>
          <w:rStyle w:val="spellingerror"/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  <w:t>УОиМП</w:t>
      </w:r>
      <w:proofErr w:type="spellEnd"/>
      <w:r w:rsidRPr="0069611F">
        <w:rPr>
          <w:rStyle w:val="normaltextrun"/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  <w:t>» организована работа «горячей линии» по приему детей в 1-й класс, телефон горячей линии (34372)2-17-00.</w:t>
      </w:r>
      <w:r w:rsidRPr="0069611F">
        <w:rPr>
          <w:rStyle w:val="eop"/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  <w:t> </w:t>
      </w:r>
    </w:p>
    <w:sectPr w:rsidR="009F3EAA" w:rsidRPr="00696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BB"/>
    <w:rsid w:val="0069611F"/>
    <w:rsid w:val="007842BB"/>
    <w:rsid w:val="009F3EAA"/>
    <w:rsid w:val="00CC72EC"/>
    <w:rsid w:val="00E4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2EC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69611F"/>
  </w:style>
  <w:style w:type="character" w:customStyle="1" w:styleId="spellingerror">
    <w:name w:val="spellingerror"/>
    <w:basedOn w:val="a0"/>
    <w:rsid w:val="0069611F"/>
  </w:style>
  <w:style w:type="character" w:customStyle="1" w:styleId="eop">
    <w:name w:val="eop"/>
    <w:basedOn w:val="a0"/>
    <w:rsid w:val="00696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2EC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69611F"/>
  </w:style>
  <w:style w:type="character" w:customStyle="1" w:styleId="spellingerror">
    <w:name w:val="spellingerror"/>
    <w:basedOn w:val="a0"/>
    <w:rsid w:val="0069611F"/>
  </w:style>
  <w:style w:type="character" w:customStyle="1" w:styleId="eop">
    <w:name w:val="eop"/>
    <w:basedOn w:val="a0"/>
    <w:rsid w:val="0069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42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7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5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2026-03-17T04:09:00Z</dcterms:created>
  <dcterms:modified xsi:type="dcterms:W3CDTF">2026-03-17T05:51:00Z</dcterms:modified>
</cp:coreProperties>
</file>