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EBE" w:rsidRDefault="008C3EBE" w:rsidP="008C3EBE">
      <w:pPr>
        <w:pStyle w:val="a3"/>
        <w:shd w:val="clear" w:color="auto" w:fill="FFFFFF"/>
        <w:spacing w:before="0" w:beforeAutospacing="0" w:after="0" w:afterAutospacing="0"/>
        <w:jc w:val="center"/>
        <w:rPr>
          <w:b/>
          <w:color w:val="000000"/>
          <w:sz w:val="28"/>
          <w:szCs w:val="28"/>
        </w:rPr>
      </w:pPr>
      <w:r w:rsidRPr="003F0104">
        <w:rPr>
          <w:b/>
          <w:color w:val="000000"/>
          <w:sz w:val="28"/>
          <w:szCs w:val="28"/>
        </w:rPr>
        <w:t>Общие умения важные для успешного обучения в средней школе.</w:t>
      </w:r>
    </w:p>
    <w:p w:rsidR="003F0104" w:rsidRPr="003F0104" w:rsidRDefault="003F0104" w:rsidP="008C3EBE">
      <w:pPr>
        <w:pStyle w:val="a3"/>
        <w:shd w:val="clear" w:color="auto" w:fill="FFFFFF"/>
        <w:spacing w:before="0" w:beforeAutospacing="0" w:after="0" w:afterAutospacing="0"/>
        <w:jc w:val="center"/>
        <w:rPr>
          <w:b/>
          <w:color w:val="000000"/>
          <w:sz w:val="28"/>
          <w:szCs w:val="28"/>
        </w:rPr>
      </w:pPr>
      <w:bookmarkStart w:id="0" w:name="_GoBack"/>
      <w:bookmarkEnd w:id="0"/>
    </w:p>
    <w:p w:rsidR="008C3EBE" w:rsidRPr="003F0104" w:rsidRDefault="008C3EBE" w:rsidP="008C3EBE">
      <w:pPr>
        <w:pStyle w:val="a3"/>
        <w:numPr>
          <w:ilvl w:val="0"/>
          <w:numId w:val="1"/>
        </w:numPr>
        <w:shd w:val="clear" w:color="auto" w:fill="FFFFFF"/>
        <w:spacing w:before="0" w:beforeAutospacing="0" w:after="0" w:afterAutospacing="0"/>
        <w:rPr>
          <w:rFonts w:ascii="Tahoma" w:hAnsi="Tahoma" w:cs="Tahoma"/>
          <w:color w:val="000000"/>
          <w:sz w:val="28"/>
          <w:szCs w:val="28"/>
        </w:rPr>
      </w:pPr>
      <w:r w:rsidRPr="003F0104">
        <w:rPr>
          <w:color w:val="000000"/>
          <w:sz w:val="28"/>
          <w:szCs w:val="28"/>
        </w:rPr>
        <w:t>слушать учителя;</w:t>
      </w:r>
    </w:p>
    <w:p w:rsidR="008C3EBE" w:rsidRPr="003F0104" w:rsidRDefault="008C3EBE" w:rsidP="008C3EBE">
      <w:pPr>
        <w:pStyle w:val="a3"/>
        <w:numPr>
          <w:ilvl w:val="0"/>
          <w:numId w:val="1"/>
        </w:numPr>
        <w:shd w:val="clear" w:color="auto" w:fill="FFFFFF"/>
        <w:spacing w:before="0" w:beforeAutospacing="0" w:after="0" w:afterAutospacing="0"/>
        <w:rPr>
          <w:rFonts w:ascii="Tahoma" w:hAnsi="Tahoma" w:cs="Tahoma"/>
          <w:color w:val="000000"/>
          <w:sz w:val="28"/>
          <w:szCs w:val="28"/>
        </w:rPr>
      </w:pPr>
      <w:r w:rsidRPr="003F0104">
        <w:rPr>
          <w:color w:val="000000"/>
          <w:sz w:val="28"/>
          <w:szCs w:val="28"/>
        </w:rPr>
        <w:t>выделять главную мысль сообщения;</w:t>
      </w:r>
    </w:p>
    <w:p w:rsidR="008C3EBE" w:rsidRPr="003F0104" w:rsidRDefault="008C3EBE" w:rsidP="008C3EBE">
      <w:pPr>
        <w:pStyle w:val="a3"/>
        <w:numPr>
          <w:ilvl w:val="0"/>
          <w:numId w:val="1"/>
        </w:numPr>
        <w:shd w:val="clear" w:color="auto" w:fill="FFFFFF"/>
        <w:spacing w:before="0" w:beforeAutospacing="0" w:after="0" w:afterAutospacing="0"/>
        <w:rPr>
          <w:rFonts w:ascii="Tahoma" w:hAnsi="Tahoma" w:cs="Tahoma"/>
          <w:color w:val="000000"/>
          <w:sz w:val="28"/>
          <w:szCs w:val="28"/>
        </w:rPr>
      </w:pPr>
      <w:r w:rsidRPr="003F0104">
        <w:rPr>
          <w:color w:val="000000"/>
          <w:sz w:val="28"/>
          <w:szCs w:val="28"/>
        </w:rPr>
        <w:t>связно пересказывать содержание текста;</w:t>
      </w:r>
    </w:p>
    <w:p w:rsidR="008C3EBE" w:rsidRPr="003F0104" w:rsidRDefault="008C3EBE" w:rsidP="008C3EBE">
      <w:pPr>
        <w:pStyle w:val="a3"/>
        <w:numPr>
          <w:ilvl w:val="0"/>
          <w:numId w:val="1"/>
        </w:numPr>
        <w:shd w:val="clear" w:color="auto" w:fill="FFFFFF"/>
        <w:spacing w:before="0" w:beforeAutospacing="0" w:after="0" w:afterAutospacing="0"/>
        <w:rPr>
          <w:rFonts w:ascii="Tahoma" w:hAnsi="Tahoma" w:cs="Tahoma"/>
          <w:color w:val="000000"/>
          <w:sz w:val="28"/>
          <w:szCs w:val="28"/>
        </w:rPr>
      </w:pPr>
      <w:r w:rsidRPr="003F0104">
        <w:rPr>
          <w:color w:val="000000"/>
          <w:sz w:val="28"/>
          <w:szCs w:val="28"/>
        </w:rPr>
        <w:t>отвечать на вопросы к тексту;</w:t>
      </w:r>
    </w:p>
    <w:p w:rsidR="008C3EBE" w:rsidRPr="003F0104" w:rsidRDefault="008C3EBE" w:rsidP="008C3EBE">
      <w:pPr>
        <w:pStyle w:val="a3"/>
        <w:numPr>
          <w:ilvl w:val="0"/>
          <w:numId w:val="1"/>
        </w:numPr>
        <w:shd w:val="clear" w:color="auto" w:fill="FFFFFF"/>
        <w:spacing w:before="0" w:beforeAutospacing="0" w:after="0" w:afterAutospacing="0"/>
        <w:rPr>
          <w:rFonts w:ascii="Tahoma" w:hAnsi="Tahoma" w:cs="Tahoma"/>
          <w:color w:val="000000"/>
          <w:sz w:val="28"/>
          <w:szCs w:val="28"/>
        </w:rPr>
      </w:pPr>
      <w:r w:rsidRPr="003F0104">
        <w:rPr>
          <w:color w:val="000000"/>
          <w:sz w:val="28"/>
          <w:szCs w:val="28"/>
        </w:rPr>
        <w:t>ставить вопросы к тексту;</w:t>
      </w:r>
    </w:p>
    <w:p w:rsidR="008C3EBE" w:rsidRPr="003F0104" w:rsidRDefault="008C3EBE" w:rsidP="008C3EBE">
      <w:pPr>
        <w:pStyle w:val="a3"/>
        <w:numPr>
          <w:ilvl w:val="0"/>
          <w:numId w:val="1"/>
        </w:numPr>
        <w:shd w:val="clear" w:color="auto" w:fill="FFFFFF"/>
        <w:spacing w:before="0" w:beforeAutospacing="0" w:after="0" w:afterAutospacing="0"/>
        <w:rPr>
          <w:rFonts w:ascii="Tahoma" w:hAnsi="Tahoma" w:cs="Tahoma"/>
          <w:color w:val="000000"/>
          <w:sz w:val="28"/>
          <w:szCs w:val="28"/>
        </w:rPr>
      </w:pPr>
      <w:r w:rsidRPr="003F0104">
        <w:rPr>
          <w:color w:val="000000"/>
          <w:sz w:val="28"/>
          <w:szCs w:val="28"/>
        </w:rPr>
        <w:t>делать содержательные выводы на основе полученной информации;</w:t>
      </w:r>
    </w:p>
    <w:p w:rsidR="008C3EBE" w:rsidRPr="003F0104" w:rsidRDefault="008C3EBE" w:rsidP="008C3EBE">
      <w:pPr>
        <w:pStyle w:val="a3"/>
        <w:numPr>
          <w:ilvl w:val="0"/>
          <w:numId w:val="1"/>
        </w:numPr>
        <w:shd w:val="clear" w:color="auto" w:fill="FFFFFF"/>
        <w:spacing w:before="0" w:beforeAutospacing="0" w:after="0" w:afterAutospacing="0"/>
        <w:rPr>
          <w:rFonts w:ascii="Tahoma" w:hAnsi="Tahoma" w:cs="Tahoma"/>
          <w:color w:val="000000"/>
          <w:sz w:val="28"/>
          <w:szCs w:val="28"/>
        </w:rPr>
      </w:pPr>
      <w:r w:rsidRPr="003F0104">
        <w:rPr>
          <w:color w:val="000000"/>
          <w:sz w:val="28"/>
          <w:szCs w:val="28"/>
        </w:rPr>
        <w:t>письменно выражать свою мысль;</w:t>
      </w:r>
    </w:p>
    <w:p w:rsidR="008C3EBE" w:rsidRPr="003F0104" w:rsidRDefault="008C3EBE" w:rsidP="008C3EBE">
      <w:pPr>
        <w:pStyle w:val="a3"/>
        <w:numPr>
          <w:ilvl w:val="0"/>
          <w:numId w:val="1"/>
        </w:numPr>
        <w:shd w:val="clear" w:color="auto" w:fill="FFFFFF"/>
        <w:spacing w:before="0" w:beforeAutospacing="0" w:after="0" w:afterAutospacing="0"/>
        <w:rPr>
          <w:rFonts w:ascii="Tahoma" w:hAnsi="Tahoma" w:cs="Tahoma"/>
          <w:color w:val="000000"/>
          <w:sz w:val="28"/>
          <w:szCs w:val="28"/>
        </w:rPr>
      </w:pPr>
      <w:r w:rsidRPr="003F0104">
        <w:rPr>
          <w:color w:val="000000"/>
          <w:sz w:val="28"/>
          <w:szCs w:val="28"/>
        </w:rPr>
        <w:t>привлекать дополнительные источники информации, пользоваться справочной литературой (словарями, энциклопедиями и пр.);</w:t>
      </w:r>
    </w:p>
    <w:p w:rsidR="008C3EBE" w:rsidRPr="003F0104" w:rsidRDefault="008C3EBE" w:rsidP="008C3EBE">
      <w:pPr>
        <w:pStyle w:val="a3"/>
        <w:numPr>
          <w:ilvl w:val="0"/>
          <w:numId w:val="1"/>
        </w:numPr>
        <w:shd w:val="clear" w:color="auto" w:fill="FFFFFF"/>
        <w:spacing w:before="0" w:beforeAutospacing="0" w:after="0" w:afterAutospacing="0"/>
        <w:rPr>
          <w:rFonts w:ascii="Tahoma" w:hAnsi="Tahoma" w:cs="Tahoma"/>
          <w:color w:val="000000"/>
          <w:sz w:val="28"/>
          <w:szCs w:val="28"/>
        </w:rPr>
      </w:pPr>
      <w:r w:rsidRPr="003F0104">
        <w:rPr>
          <w:color w:val="000000"/>
          <w:sz w:val="28"/>
          <w:szCs w:val="28"/>
        </w:rPr>
        <w:t>адекватно оценивать результаты собственной работы.</w:t>
      </w:r>
    </w:p>
    <w:p w:rsidR="008C3EBE" w:rsidRPr="003F0104" w:rsidRDefault="008C3EBE" w:rsidP="008C3EBE">
      <w:pPr>
        <w:pStyle w:val="a3"/>
        <w:shd w:val="clear" w:color="auto" w:fill="FFFFFF"/>
        <w:spacing w:before="0" w:beforeAutospacing="0" w:after="0" w:afterAutospacing="0"/>
        <w:rPr>
          <w:rFonts w:ascii="Tahoma" w:hAnsi="Tahoma" w:cs="Tahoma"/>
          <w:color w:val="000000"/>
          <w:sz w:val="28"/>
          <w:szCs w:val="28"/>
        </w:rPr>
      </w:pPr>
      <w:r w:rsidRPr="003F0104">
        <w:rPr>
          <w:color w:val="000000"/>
          <w:sz w:val="28"/>
          <w:szCs w:val="28"/>
        </w:rPr>
        <w:t xml:space="preserve">      Большинство этих умений опирается на мыслительные способности: умение сравнивать и находить общее и различное; умение выделять главное, отличать существенное от несущественного, делать логические заключения и выводы.</w:t>
      </w:r>
    </w:p>
    <w:p w:rsidR="008C3EBE" w:rsidRPr="003F0104" w:rsidRDefault="008C3EBE" w:rsidP="008C3EBE">
      <w:pPr>
        <w:pStyle w:val="a3"/>
        <w:shd w:val="clear" w:color="auto" w:fill="FFFFFF"/>
        <w:spacing w:before="0" w:beforeAutospacing="0" w:after="0" w:afterAutospacing="0"/>
        <w:rPr>
          <w:rFonts w:ascii="Tahoma" w:hAnsi="Tahoma" w:cs="Tahoma"/>
          <w:color w:val="000000"/>
          <w:sz w:val="28"/>
          <w:szCs w:val="28"/>
        </w:rPr>
      </w:pPr>
      <w:r w:rsidRPr="003F0104">
        <w:rPr>
          <w:color w:val="000000"/>
          <w:sz w:val="28"/>
          <w:szCs w:val="28"/>
        </w:rPr>
        <w:t xml:space="preserve">      Учиться всему этому необходимо в начальной школе, пока объем учебной нагрузки в значительной степени дозирован. В средних классах эти умения окажутся жизненно необходимыми, поскольку заметно возрастет количество новой информации, более сложным станет и ее содержание. В этой ситуации испытанный способ многократного повторения, который еще оправдывал себя в начальной школе, будет весьма неэффективным. Неумение же правильно работать с учебным материалом может стать причиной снижения успеваемости, неоправданного переутомления учащихся.</w:t>
      </w:r>
    </w:p>
    <w:p w:rsidR="008C3EBE" w:rsidRPr="003F0104" w:rsidRDefault="008C3EBE" w:rsidP="008C3EBE">
      <w:pPr>
        <w:pStyle w:val="a3"/>
        <w:shd w:val="clear" w:color="auto" w:fill="FFFFFF"/>
        <w:spacing w:before="0" w:beforeAutospacing="0" w:after="0" w:afterAutospacing="0"/>
        <w:rPr>
          <w:rFonts w:ascii="Tahoma" w:hAnsi="Tahoma" w:cs="Tahoma"/>
          <w:color w:val="000000"/>
          <w:sz w:val="28"/>
          <w:szCs w:val="28"/>
        </w:rPr>
      </w:pPr>
      <w:r w:rsidRPr="003F0104">
        <w:rPr>
          <w:color w:val="000000"/>
          <w:sz w:val="28"/>
          <w:szCs w:val="28"/>
        </w:rPr>
        <w:t xml:space="preserve">       Для того чтобы понять, в какой степени четвероклассники владеют некоторыми из основных приемов учебной работы, можно понаблюдать, например, за тем, как ребенок готовится к пересказу заданного на дом параграфа по природоведению. Читает ли он весь текст несколько раз подряд, пытаясь запомнить все сразу? Читает ли всего один раз и, не пересказывая, уверен, что все хорошо знает? Фиксирует ли внимание на содержании отдельных абзацев, не устанавливая затем связи между ними? Отвечает ли на вопросы к тексту?</w:t>
      </w:r>
    </w:p>
    <w:p w:rsidR="008C3EBE" w:rsidRPr="003F0104" w:rsidRDefault="008C3EBE" w:rsidP="008C3EBE">
      <w:pPr>
        <w:pStyle w:val="a3"/>
        <w:shd w:val="clear" w:color="auto" w:fill="FFFFFF"/>
        <w:spacing w:before="0" w:beforeAutospacing="0" w:after="0" w:afterAutospacing="0"/>
        <w:rPr>
          <w:rFonts w:ascii="Tahoma" w:hAnsi="Tahoma" w:cs="Tahoma"/>
          <w:color w:val="000000"/>
          <w:sz w:val="28"/>
          <w:szCs w:val="28"/>
        </w:rPr>
      </w:pPr>
      <w:r w:rsidRPr="003F0104">
        <w:rPr>
          <w:color w:val="000000"/>
          <w:sz w:val="28"/>
          <w:szCs w:val="28"/>
        </w:rPr>
        <w:t xml:space="preserve">        Детей необходимо учить работать с учебным текстом: выделять главную мысль; составлять план; запоминать содержание и пересказывать его с опорой на план и т.д.</w:t>
      </w:r>
    </w:p>
    <w:p w:rsidR="008C3EBE" w:rsidRPr="003F0104" w:rsidRDefault="008C3EBE" w:rsidP="008C3EBE">
      <w:pPr>
        <w:pStyle w:val="a3"/>
        <w:shd w:val="clear" w:color="auto" w:fill="FFFFFF"/>
        <w:spacing w:before="0" w:beforeAutospacing="0" w:after="0" w:afterAutospacing="0"/>
        <w:rPr>
          <w:color w:val="000000"/>
          <w:sz w:val="28"/>
          <w:szCs w:val="28"/>
        </w:rPr>
      </w:pPr>
      <w:r w:rsidRPr="003F0104">
        <w:rPr>
          <w:color w:val="000000"/>
          <w:sz w:val="28"/>
          <w:szCs w:val="28"/>
        </w:rPr>
        <w:t xml:space="preserve">        Навык связного пересказа удобно развивать не только на учебном материале: можно попросить ребенка рассказать содержание прочитанной книги, увиденного кинофильма, описать события прошедшего дня.</w:t>
      </w:r>
    </w:p>
    <w:p w:rsidR="008C3EBE" w:rsidRPr="003F0104" w:rsidRDefault="008C3EBE" w:rsidP="008C3EBE">
      <w:pPr>
        <w:pStyle w:val="a3"/>
        <w:shd w:val="clear" w:color="auto" w:fill="FFFFFF"/>
        <w:spacing w:before="0" w:beforeAutospacing="0" w:after="0" w:afterAutospacing="0"/>
        <w:rPr>
          <w:color w:val="000000"/>
          <w:sz w:val="28"/>
          <w:szCs w:val="28"/>
        </w:rPr>
      </w:pPr>
    </w:p>
    <w:p w:rsidR="008C3EBE" w:rsidRPr="008C3EBE" w:rsidRDefault="008C3EBE" w:rsidP="008C3EBE">
      <w:pPr>
        <w:pStyle w:val="a3"/>
        <w:shd w:val="clear" w:color="auto" w:fill="FFFFFF"/>
        <w:spacing w:before="0" w:beforeAutospacing="0" w:after="0" w:afterAutospacing="0"/>
        <w:rPr>
          <w:rFonts w:ascii="Tahoma" w:hAnsi="Tahoma" w:cs="Tahoma"/>
          <w:color w:val="000000"/>
          <w:sz w:val="22"/>
          <w:szCs w:val="22"/>
        </w:rPr>
      </w:pPr>
    </w:p>
    <w:p w:rsidR="008C3EBE" w:rsidRPr="009006FB" w:rsidRDefault="008C3EBE" w:rsidP="009006FB">
      <w:pPr>
        <w:pStyle w:val="a3"/>
        <w:shd w:val="clear" w:color="auto" w:fill="FFFFFF"/>
        <w:spacing w:before="0" w:beforeAutospacing="0" w:after="0" w:afterAutospacing="0"/>
        <w:rPr>
          <w:rFonts w:ascii="Tahoma" w:hAnsi="Tahoma" w:cs="Tahoma"/>
          <w:color w:val="000000"/>
          <w:sz w:val="22"/>
          <w:szCs w:val="22"/>
        </w:rPr>
      </w:pPr>
    </w:p>
    <w:sectPr w:rsidR="008C3EBE" w:rsidRPr="009006FB" w:rsidSect="008C3E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87477B"/>
    <w:multiLevelType w:val="multilevel"/>
    <w:tmpl w:val="0F58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25"/>
    <w:rsid w:val="003F0104"/>
    <w:rsid w:val="006C6125"/>
    <w:rsid w:val="008C3EBE"/>
    <w:rsid w:val="009006FB"/>
    <w:rsid w:val="00B1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A5860-FFE7-473B-A449-963A2AE7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3E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67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316</Words>
  <Characters>1806</Characters>
  <Application>Microsoft Office Word</Application>
  <DocSecurity>0</DocSecurity>
  <Lines>15</Lines>
  <Paragraphs>4</Paragraphs>
  <ScaleCrop>false</ScaleCrop>
  <Company>diakov.net</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Школа 3</cp:lastModifiedBy>
  <cp:revision>5</cp:revision>
  <dcterms:created xsi:type="dcterms:W3CDTF">2016-09-14T05:40:00Z</dcterms:created>
  <dcterms:modified xsi:type="dcterms:W3CDTF">2019-11-01T06:01:00Z</dcterms:modified>
</cp:coreProperties>
</file>